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询价公告——福建省新生儿疾病重点实验室</w:t>
      </w:r>
    </w:p>
    <w:p>
      <w:pPr>
        <w:jc w:val="center"/>
        <w:rPr>
          <w:b/>
          <w:sz w:val="32"/>
          <w:szCs w:val="32"/>
        </w:rPr>
      </w:pPr>
      <w:r>
        <w:rPr>
          <w:rFonts w:hint="eastAsia"/>
          <w:b/>
          <w:sz w:val="32"/>
          <w:szCs w:val="32"/>
        </w:rPr>
        <w:t>微信公众号代运营服务（2024年）</w:t>
      </w:r>
    </w:p>
    <w:p>
      <w:pPr>
        <w:spacing w:line="360" w:lineRule="auto"/>
        <w:ind w:firstLine="480" w:firstLineChars="200"/>
        <w:rPr>
          <w:rFonts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rPr>
        <w:t>为做好福建省新生儿疾病重点实验室微信公众号宣传工作，现对微信公众号代运营服务</w:t>
      </w:r>
      <w:r>
        <w:rPr>
          <w:rFonts w:ascii="仿宋_GB2312" w:hAnsi="微软雅黑" w:eastAsia="仿宋_GB2312" w:cs="仿宋_GB2312"/>
          <w:color w:val="333333"/>
          <w:sz w:val="24"/>
          <w:szCs w:val="24"/>
        </w:rPr>
        <w:t>进行询价，相关事项公告如下：</w:t>
      </w:r>
    </w:p>
    <w:p>
      <w:pPr>
        <w:pStyle w:val="6"/>
        <w:widowControl/>
        <w:spacing w:beforeAutospacing="0" w:afterAutospacing="0" w:line="360" w:lineRule="auto"/>
        <w:rPr>
          <w:rFonts w:ascii="黑体" w:hAnsi="宋体" w:eastAsia="黑体" w:cs="黑体"/>
          <w:color w:val="333333"/>
          <w:szCs w:val="24"/>
        </w:rPr>
      </w:pPr>
      <w:r>
        <w:rPr>
          <w:rFonts w:ascii="黑体" w:hAnsi="宋体" w:eastAsia="黑体" w:cs="黑体"/>
          <w:color w:val="333333"/>
          <w:szCs w:val="24"/>
        </w:rPr>
        <w:t>一、项目概况</w:t>
      </w:r>
    </w:p>
    <w:p>
      <w:pPr>
        <w:pStyle w:val="6"/>
        <w:widowControl/>
        <w:spacing w:beforeAutospacing="0" w:afterAutospacing="0" w:line="360" w:lineRule="auto"/>
        <w:ind w:firstLine="480" w:firstLineChars="200"/>
        <w:rPr>
          <w:rFonts w:ascii="仿宋_GB2312" w:hAnsi="微软雅黑" w:eastAsia="仿宋_GB2312" w:cs="仿宋_GB2312"/>
          <w:color w:val="333333"/>
          <w:szCs w:val="24"/>
        </w:rPr>
      </w:pPr>
      <w:r>
        <w:rPr>
          <w:rFonts w:hint="eastAsia" w:ascii="仿宋_GB2312" w:hAnsi="微软雅黑" w:eastAsia="仿宋_GB2312" w:cs="仿宋_GB2312"/>
          <w:color w:val="333333"/>
          <w:sz w:val="24"/>
          <w:szCs w:val="24"/>
        </w:rPr>
        <w:t>福建省新生儿疾病重点实验室微信公众号</w:t>
      </w:r>
      <w:r>
        <w:rPr>
          <w:rFonts w:hint="eastAsia" w:ascii="仿宋_GB2312" w:hAnsi="微软雅黑" w:eastAsia="仿宋_GB2312" w:cs="仿宋_GB2312"/>
          <w:color w:val="333333"/>
          <w:szCs w:val="24"/>
        </w:rPr>
        <w:t>代运营服务项目。</w:t>
      </w:r>
    </w:p>
    <w:p>
      <w:pPr>
        <w:pStyle w:val="6"/>
        <w:widowControl/>
        <w:spacing w:beforeAutospacing="0" w:afterAutospacing="0" w:line="360" w:lineRule="auto"/>
        <w:rPr>
          <w:rFonts w:ascii="仿宋_GB2312" w:hAnsi="微软雅黑" w:eastAsia="仿宋_GB2312" w:cs="仿宋_GB2312"/>
          <w:color w:val="333333"/>
          <w:szCs w:val="24"/>
        </w:rPr>
      </w:pPr>
      <w:r>
        <w:rPr>
          <w:rFonts w:hint="eastAsia" w:ascii="黑体" w:hAnsi="宋体" w:eastAsia="黑体" w:cs="黑体"/>
          <w:color w:val="333333"/>
          <w:szCs w:val="24"/>
        </w:rPr>
        <w:t>二、经费预算</w:t>
      </w:r>
    </w:p>
    <w:p>
      <w:pPr>
        <w:spacing w:line="360" w:lineRule="auto"/>
        <w:ind w:firstLine="480" w:firstLineChars="200"/>
        <w:rPr>
          <w:rFonts w:ascii="仿宋_GB2312" w:hAnsi="微软雅黑" w:eastAsia="仿宋_GB2312" w:cs="仿宋_GB2312"/>
          <w:color w:val="333333"/>
          <w:kern w:val="0"/>
          <w:sz w:val="24"/>
          <w:szCs w:val="24"/>
        </w:rPr>
      </w:pPr>
      <w:r>
        <w:rPr>
          <w:rFonts w:hint="eastAsia" w:ascii="仿宋_GB2312" w:hAnsi="微软雅黑" w:eastAsia="仿宋_GB2312" w:cs="仿宋_GB2312"/>
          <w:color w:val="333333"/>
          <w:kern w:val="0"/>
          <w:sz w:val="24"/>
          <w:szCs w:val="24"/>
        </w:rPr>
        <w:t>采购预算：人民币</w:t>
      </w:r>
      <w:r>
        <w:rPr>
          <w:rFonts w:hint="eastAsia" w:ascii="仿宋_GB2312" w:hAnsi="微软雅黑" w:eastAsia="仿宋_GB2312" w:cs="仿宋_GB2312"/>
          <w:color w:val="333333"/>
          <w:kern w:val="0"/>
          <w:sz w:val="24"/>
          <w:szCs w:val="24"/>
          <w:lang w:val="en-US" w:eastAsia="zh-CN"/>
        </w:rPr>
        <w:t>肆</w:t>
      </w:r>
      <w:r>
        <w:rPr>
          <w:rFonts w:hint="eastAsia" w:ascii="仿宋_GB2312" w:hAnsi="微软雅黑" w:eastAsia="仿宋_GB2312" w:cs="仿宋_GB2312"/>
          <w:color w:val="333333"/>
          <w:kern w:val="0"/>
          <w:sz w:val="24"/>
          <w:szCs w:val="24"/>
        </w:rPr>
        <w:t>万</w:t>
      </w:r>
      <w:r>
        <w:rPr>
          <w:rFonts w:hint="eastAsia" w:ascii="仿宋_GB2312" w:hAnsi="微软雅黑" w:eastAsia="仿宋_GB2312" w:cs="仿宋_GB2312"/>
          <w:color w:val="333333"/>
          <w:kern w:val="0"/>
          <w:sz w:val="24"/>
          <w:szCs w:val="24"/>
          <w:lang w:val="en-US" w:eastAsia="zh-CN"/>
        </w:rPr>
        <w:t>叁仟伍佰</w:t>
      </w:r>
      <w:r>
        <w:rPr>
          <w:rFonts w:hint="eastAsia" w:ascii="仿宋_GB2312" w:hAnsi="微软雅黑" w:eastAsia="仿宋_GB2312" w:cs="仿宋_GB2312"/>
          <w:color w:val="333333"/>
          <w:kern w:val="0"/>
          <w:sz w:val="24"/>
          <w:szCs w:val="24"/>
        </w:rPr>
        <w:t>元整，￥</w:t>
      </w:r>
      <w:r>
        <w:rPr>
          <w:rFonts w:hint="eastAsia" w:ascii="仿宋_GB2312" w:hAnsi="微软雅黑" w:eastAsia="仿宋_GB2312" w:cs="仿宋_GB2312"/>
          <w:color w:val="333333"/>
          <w:kern w:val="0"/>
          <w:sz w:val="24"/>
          <w:szCs w:val="24"/>
          <w:lang w:val="en-US" w:eastAsia="zh-CN"/>
        </w:rPr>
        <w:t>435</w:t>
      </w:r>
      <w:r>
        <w:rPr>
          <w:rFonts w:hint="eastAsia" w:ascii="仿宋_GB2312" w:hAnsi="微软雅黑" w:eastAsia="仿宋_GB2312" w:cs="仿宋_GB2312"/>
          <w:color w:val="333333"/>
          <w:kern w:val="0"/>
          <w:sz w:val="24"/>
          <w:szCs w:val="24"/>
        </w:rPr>
        <w:t>00.00元</w:t>
      </w:r>
    </w:p>
    <w:p>
      <w:pPr>
        <w:pStyle w:val="6"/>
        <w:widowControl/>
        <w:spacing w:beforeAutospacing="0" w:afterAutospacing="0" w:line="360" w:lineRule="auto"/>
        <w:rPr>
          <w:szCs w:val="24"/>
        </w:rPr>
      </w:pPr>
      <w:r>
        <w:rPr>
          <w:rFonts w:hint="eastAsia" w:ascii="黑体" w:hAnsi="宋体" w:eastAsia="黑体" w:cs="黑体"/>
          <w:color w:val="333333"/>
          <w:szCs w:val="24"/>
        </w:rPr>
        <w:t>三、供应方资格要求</w:t>
      </w:r>
      <w:bookmarkStart w:id="0" w:name="_GoBack"/>
      <w:bookmarkEnd w:id="0"/>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1.符合《中华人民共和国政府采购法》第二十二条规定；</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2.供应商应拥有较强的专业技术队伍，服务人员须在厦门本地，能提供本地化服务；</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4.报价人及服务团队成员有良好的社会信誉和诚信记录，5年内未受到行业行政主管部门、行业协会给予的行政处罚、行业惩戒等不良记录；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5.报价人与询价人无利益冲突；</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6.法律、行政法规规定的其他条件。</w:t>
      </w:r>
    </w:p>
    <w:p>
      <w:pPr>
        <w:spacing w:line="360" w:lineRule="auto"/>
        <w:rPr>
          <w:rFonts w:ascii="黑体" w:hAnsi="宋体" w:eastAsia="黑体" w:cs="黑体"/>
          <w:color w:val="333333"/>
          <w:kern w:val="0"/>
          <w:sz w:val="24"/>
          <w:szCs w:val="24"/>
        </w:rPr>
      </w:pPr>
      <w:r>
        <w:rPr>
          <w:rFonts w:hint="eastAsia" w:ascii="黑体" w:hAnsi="宋体" w:eastAsia="黑体" w:cs="黑体"/>
          <w:color w:val="333333"/>
          <w:kern w:val="0"/>
          <w:sz w:val="24"/>
          <w:szCs w:val="24"/>
        </w:rPr>
        <w:t>四、服务内容要求</w:t>
      </w:r>
    </w:p>
    <w:p>
      <w:pPr>
        <w:pStyle w:val="11"/>
        <w:numPr>
          <w:ilvl w:val="0"/>
          <w:numId w:val="1"/>
        </w:numPr>
        <w:spacing w:line="360" w:lineRule="auto"/>
        <w:ind w:left="0" w:firstLine="420" w:firstLineChars="0"/>
        <w:rPr>
          <w:rFonts w:ascii="仿宋" w:hAnsi="仿宋" w:eastAsia="仿宋"/>
          <w:sz w:val="24"/>
          <w:szCs w:val="24"/>
        </w:rPr>
      </w:pPr>
      <w:r>
        <w:rPr>
          <w:rFonts w:hint="eastAsia" w:ascii="仿宋" w:hAnsi="仿宋" w:eastAsia="仿宋"/>
          <w:sz w:val="24"/>
          <w:szCs w:val="24"/>
        </w:rPr>
        <w:t>负责维护“福建省新生儿疾病重点实验室”微信公众号（服务号），根据实验室需求对菜单栏模块进行框架设计更新。</w:t>
      </w:r>
    </w:p>
    <w:p>
      <w:pPr>
        <w:pStyle w:val="11"/>
        <w:numPr>
          <w:ilvl w:val="0"/>
          <w:numId w:val="1"/>
        </w:numPr>
        <w:spacing w:line="360" w:lineRule="auto"/>
        <w:ind w:left="0" w:firstLine="420" w:firstLineChars="0"/>
        <w:rPr>
          <w:rFonts w:ascii="仿宋" w:hAnsi="仿宋" w:eastAsia="仿宋"/>
          <w:sz w:val="24"/>
          <w:szCs w:val="24"/>
        </w:rPr>
      </w:pPr>
      <w:r>
        <w:rPr>
          <w:rFonts w:hint="eastAsia" w:ascii="仿宋" w:hAnsi="仿宋" w:eastAsia="仿宋"/>
          <w:sz w:val="24"/>
          <w:szCs w:val="24"/>
        </w:rPr>
        <w:t>负责维护微信公众号的视觉效果，根据公众号的发展对其进行一定优化。</w:t>
      </w:r>
    </w:p>
    <w:p>
      <w:pPr>
        <w:pStyle w:val="11"/>
        <w:numPr>
          <w:ilvl w:val="0"/>
          <w:numId w:val="1"/>
        </w:numPr>
        <w:spacing w:line="360" w:lineRule="auto"/>
        <w:ind w:left="0" w:firstLine="420" w:firstLineChars="0"/>
        <w:rPr>
          <w:rFonts w:ascii="仿宋" w:hAnsi="仿宋" w:eastAsia="仿宋"/>
          <w:sz w:val="24"/>
          <w:szCs w:val="24"/>
        </w:rPr>
      </w:pPr>
      <w:r>
        <w:rPr>
          <w:rFonts w:hint="eastAsia" w:ascii="仿宋" w:hAnsi="仿宋" w:eastAsia="仿宋"/>
          <w:sz w:val="24"/>
          <w:szCs w:val="24"/>
        </w:rPr>
        <w:t>负责微信公众号图文信息采编和推送等公众号日常运营和管理及推广工作。</w:t>
      </w:r>
    </w:p>
    <w:p>
      <w:pPr>
        <w:pStyle w:val="11"/>
        <w:numPr>
          <w:ilvl w:val="0"/>
          <w:numId w:val="1"/>
        </w:numPr>
        <w:spacing w:line="360" w:lineRule="auto"/>
        <w:ind w:left="0" w:firstLine="420" w:firstLineChars="0"/>
        <w:rPr>
          <w:rFonts w:ascii="仿宋" w:hAnsi="仿宋" w:eastAsia="仿宋"/>
          <w:sz w:val="24"/>
          <w:szCs w:val="24"/>
        </w:rPr>
      </w:pPr>
      <w:r>
        <w:rPr>
          <w:rFonts w:hint="eastAsia" w:ascii="仿宋" w:hAnsi="仿宋" w:eastAsia="仿宋"/>
          <w:sz w:val="24"/>
          <w:szCs w:val="24"/>
        </w:rPr>
        <w:t>负责微信公众号里文章排版（包含整体修饰、配插图、润色版面、校对文字等）。</w:t>
      </w:r>
    </w:p>
    <w:p>
      <w:pPr>
        <w:pStyle w:val="11"/>
        <w:numPr>
          <w:ilvl w:val="0"/>
          <w:numId w:val="1"/>
        </w:numPr>
        <w:spacing w:line="360" w:lineRule="auto"/>
        <w:ind w:left="0" w:firstLine="420" w:firstLineChars="0"/>
        <w:rPr>
          <w:rFonts w:ascii="仿宋" w:hAnsi="仿宋" w:eastAsia="仿宋"/>
          <w:sz w:val="24"/>
          <w:szCs w:val="24"/>
        </w:rPr>
      </w:pPr>
      <w:r>
        <w:rPr>
          <w:rFonts w:hint="eastAsia" w:ascii="仿宋" w:hAnsi="仿宋" w:eastAsia="仿宋"/>
          <w:sz w:val="24"/>
          <w:szCs w:val="24"/>
        </w:rPr>
        <w:t>负责根据实验室需求拍摄2次一分钟以内短视频。</w:t>
      </w:r>
    </w:p>
    <w:p>
      <w:pPr>
        <w:pStyle w:val="11"/>
        <w:numPr>
          <w:ilvl w:val="0"/>
          <w:numId w:val="1"/>
        </w:numPr>
        <w:spacing w:line="360" w:lineRule="auto"/>
        <w:ind w:left="0" w:firstLine="420" w:firstLineChars="0"/>
        <w:rPr>
          <w:rFonts w:ascii="仿宋" w:hAnsi="仿宋" w:eastAsia="仿宋"/>
          <w:sz w:val="24"/>
          <w:szCs w:val="24"/>
        </w:rPr>
      </w:pPr>
      <w:r>
        <w:rPr>
          <w:rFonts w:hint="eastAsia" w:ascii="仿宋" w:hAnsi="仿宋" w:eastAsia="仿宋"/>
          <w:sz w:val="24"/>
          <w:szCs w:val="24"/>
        </w:rPr>
        <w:t>负责对微信公众号里的粉丝留言评论进行观测，对优质的粉丝留言进行筛选互动。</w:t>
      </w:r>
    </w:p>
    <w:p>
      <w:pPr>
        <w:pStyle w:val="11"/>
        <w:numPr>
          <w:ilvl w:val="0"/>
          <w:numId w:val="1"/>
        </w:numPr>
        <w:spacing w:line="360" w:lineRule="auto"/>
        <w:ind w:left="0" w:firstLine="420" w:firstLineChars="0"/>
        <w:rPr>
          <w:rFonts w:ascii="仿宋" w:hAnsi="仿宋" w:eastAsia="仿宋"/>
          <w:sz w:val="24"/>
          <w:szCs w:val="24"/>
        </w:rPr>
      </w:pPr>
      <w:r>
        <w:rPr>
          <w:rFonts w:hint="eastAsia" w:ascii="仿宋" w:hAnsi="仿宋" w:eastAsia="仿宋"/>
          <w:sz w:val="24"/>
          <w:szCs w:val="24"/>
        </w:rPr>
        <w:t>制定详细的运营服务流程和运营服务应急响应计划（含负责人员、应急预案），确保快速解决运营过程中的突发事件。</w:t>
      </w:r>
    </w:p>
    <w:p>
      <w:pPr>
        <w:pStyle w:val="11"/>
        <w:numPr>
          <w:ilvl w:val="0"/>
          <w:numId w:val="1"/>
        </w:numPr>
        <w:spacing w:line="360" w:lineRule="auto"/>
        <w:ind w:left="0" w:firstLine="420" w:firstLineChars="0"/>
        <w:rPr>
          <w:rFonts w:ascii="仿宋" w:hAnsi="仿宋" w:eastAsia="仿宋"/>
          <w:sz w:val="24"/>
          <w:szCs w:val="24"/>
        </w:rPr>
      </w:pPr>
      <w:r>
        <w:rPr>
          <w:rFonts w:hint="eastAsia" w:ascii="仿宋" w:hAnsi="仿宋" w:eastAsia="仿宋"/>
          <w:sz w:val="24"/>
          <w:szCs w:val="24"/>
        </w:rPr>
        <w:t>提供每季度微信公众号的粉丝量、分享数的季度统计表及趋势图，分析运营宣传效果，制定下一季度宣传策略及计划。</w:t>
      </w:r>
    </w:p>
    <w:p>
      <w:pPr>
        <w:pStyle w:val="11"/>
        <w:numPr>
          <w:ilvl w:val="0"/>
          <w:numId w:val="1"/>
        </w:numPr>
        <w:spacing w:line="360" w:lineRule="auto"/>
        <w:ind w:left="0" w:firstLine="420" w:firstLineChars="0"/>
        <w:rPr>
          <w:rFonts w:ascii="仿宋" w:hAnsi="仿宋" w:eastAsia="仿宋"/>
          <w:sz w:val="24"/>
          <w:szCs w:val="24"/>
        </w:rPr>
      </w:pPr>
      <w:r>
        <w:rPr>
          <w:rFonts w:hint="eastAsia" w:ascii="仿宋" w:hAnsi="仿宋" w:eastAsia="仿宋"/>
          <w:sz w:val="24"/>
          <w:szCs w:val="24"/>
        </w:rPr>
        <w:t>负责实验室微信公众号的年审提交工作及费用支出。</w:t>
      </w:r>
    </w:p>
    <w:p>
      <w:pPr>
        <w:pStyle w:val="11"/>
        <w:numPr>
          <w:ilvl w:val="0"/>
          <w:numId w:val="1"/>
        </w:numPr>
        <w:spacing w:line="360" w:lineRule="auto"/>
        <w:ind w:left="0" w:firstLine="420" w:firstLineChars="0"/>
        <w:rPr>
          <w:rFonts w:ascii="仿宋" w:hAnsi="仿宋" w:eastAsia="仿宋"/>
          <w:sz w:val="24"/>
          <w:szCs w:val="24"/>
        </w:rPr>
      </w:pPr>
      <w:r>
        <w:rPr>
          <w:rFonts w:hint="eastAsia" w:ascii="仿宋" w:hAnsi="仿宋" w:eastAsia="仿宋"/>
          <w:sz w:val="24"/>
          <w:szCs w:val="24"/>
        </w:rPr>
        <w:t>每月根据实验室具体需求派专员来医院驻点工作。</w:t>
      </w:r>
    </w:p>
    <w:p>
      <w:pPr>
        <w:pStyle w:val="11"/>
        <w:numPr>
          <w:ilvl w:val="0"/>
          <w:numId w:val="1"/>
        </w:numPr>
        <w:spacing w:line="360" w:lineRule="auto"/>
        <w:ind w:left="0" w:firstLine="420" w:firstLineChars="0"/>
        <w:rPr>
          <w:rFonts w:ascii="仿宋" w:hAnsi="仿宋" w:eastAsia="仿宋"/>
          <w:sz w:val="24"/>
          <w:szCs w:val="24"/>
        </w:rPr>
      </w:pPr>
      <w:r>
        <w:rPr>
          <w:rFonts w:hint="eastAsia" w:ascii="仿宋" w:hAnsi="仿宋" w:eastAsia="仿宋"/>
          <w:sz w:val="24"/>
          <w:szCs w:val="24"/>
        </w:rPr>
        <w:t>协助做好微信公众号相关的其它工作。</w:t>
      </w:r>
    </w:p>
    <w:p>
      <w:pPr>
        <w:spacing w:line="360" w:lineRule="auto"/>
        <w:rPr>
          <w:rFonts w:ascii="黑体" w:hAnsi="宋体" w:eastAsia="黑体" w:cs="黑体"/>
          <w:color w:val="333333"/>
          <w:kern w:val="0"/>
          <w:sz w:val="24"/>
          <w:szCs w:val="24"/>
        </w:rPr>
      </w:pPr>
      <w:r>
        <w:rPr>
          <w:rFonts w:hint="eastAsia" w:ascii="黑体" w:hAnsi="宋体" w:eastAsia="黑体" w:cs="黑体"/>
          <w:color w:val="333333"/>
          <w:kern w:val="0"/>
          <w:sz w:val="24"/>
          <w:szCs w:val="24"/>
        </w:rPr>
        <w:t>五、提交响应文件</w:t>
      </w:r>
    </w:p>
    <w:p>
      <w:pPr>
        <w:widowControl/>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报价人提交的响应文件，按下列顺序叠放，包括但不限于：</w:t>
      </w:r>
    </w:p>
    <w:p>
      <w:pPr>
        <w:widowControl/>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投标人资质证明材料（含法人或其他组织的营业执照、社会信用代码证复印件、承办相关工作的经验证明等材料）</w:t>
      </w:r>
      <w:r>
        <w:rPr>
          <w:rFonts w:hint="eastAsia" w:ascii="仿宋_GB2312" w:hAnsi="仿宋_GB2312" w:eastAsia="仿宋_GB2312" w:cs="仿宋_GB2312"/>
          <w:sz w:val="24"/>
          <w:szCs w:val="24"/>
        </w:rPr>
        <w:t>；</w:t>
      </w:r>
    </w:p>
    <w:p>
      <w:pPr>
        <w:widowControl/>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2.法人身份证复印件、若有授权代表请提供身份证复印件及授权委托书；</w:t>
      </w:r>
    </w:p>
    <w:p>
      <w:pPr>
        <w:widowControl/>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3.项目报价明细表；</w:t>
      </w:r>
    </w:p>
    <w:p>
      <w:pPr>
        <w:widowControl/>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4.提供满足服务内容和评分要求中的书面材料和承诺；</w:t>
      </w:r>
    </w:p>
    <w:p>
      <w:pPr>
        <w:widowControl/>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5.提供满足售后服务要求的书面承诺；</w:t>
      </w:r>
    </w:p>
    <w:p>
      <w:pPr>
        <w:widowControl/>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ascii="仿宋_GB2312" w:hAnsi="仿宋_GB2312" w:eastAsia="仿宋_GB2312" w:cs="仿宋_GB2312"/>
          <w:sz w:val="24"/>
          <w:szCs w:val="24"/>
        </w:rPr>
        <w:t>承担该项工作的意愿、对所提供资料真实性进行承诺、本单位近年来不存在违法违规情况的承诺等内容</w:t>
      </w:r>
      <w:r>
        <w:rPr>
          <w:rFonts w:hint="eastAsia" w:ascii="仿宋_GB2312" w:hAnsi="仿宋_GB2312" w:eastAsia="仿宋_GB2312" w:cs="仿宋_GB2312"/>
          <w:sz w:val="24"/>
          <w:szCs w:val="24"/>
        </w:rPr>
        <w:t>的书面承诺；</w:t>
      </w:r>
    </w:p>
    <w:p>
      <w:pPr>
        <w:widowControl/>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rPr>
        <w:t>单位概况：规模、资质等级、经营年限、综合实力等。</w:t>
      </w:r>
    </w:p>
    <w:p>
      <w:pPr>
        <w:widowControl/>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投标方案：运营方案、主要执行人员、应急方案等。</w:t>
      </w:r>
    </w:p>
    <w:p>
      <w:pPr>
        <w:widowControl/>
        <w:spacing w:line="360" w:lineRule="auto"/>
        <w:ind w:firstLine="480" w:firstLineChars="200"/>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w:t>
      </w:r>
      <w:r>
        <w:rPr>
          <w:rFonts w:ascii="仿宋_GB2312" w:hAnsi="仿宋_GB2312" w:eastAsia="仿宋_GB2312" w:cs="仿宋_GB2312"/>
          <w:kern w:val="2"/>
          <w:sz w:val="24"/>
          <w:szCs w:val="24"/>
          <w:lang w:val="en-US" w:eastAsia="zh-CN" w:bidi="ar-SA"/>
        </w:rPr>
        <w:t>投标单位人员、业绩等证明材料</w:t>
      </w:r>
    </w:p>
    <w:p>
      <w:pPr>
        <w:widowControl/>
        <w:spacing w:line="360" w:lineRule="auto"/>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10.其他材料等。</w:t>
      </w:r>
    </w:p>
    <w:p>
      <w:pPr>
        <w:widowControl/>
        <w:spacing w:line="360" w:lineRule="auto"/>
        <w:ind w:firstLine="480" w:firstLineChars="200"/>
        <w:jc w:val="left"/>
        <w:rPr>
          <w:rFonts w:hint="eastAsia" w:ascii="仿宋_GB2312" w:hAnsi="仿宋_GB2312" w:eastAsia="仿宋_GB2312" w:cs="仿宋_GB2312"/>
          <w:sz w:val="24"/>
          <w:szCs w:val="24"/>
        </w:rPr>
      </w:pPr>
    </w:p>
    <w:p>
      <w:pPr>
        <w:spacing w:line="360" w:lineRule="auto"/>
        <w:ind w:firstLine="480" w:firstLineChars="200"/>
        <w:rPr>
          <w:rFonts w:ascii="仿宋_GB2312" w:hAnsi="微软雅黑" w:eastAsia="仿宋_GB2312" w:cs="仿宋_GB2312"/>
          <w:color w:val="333333"/>
          <w:kern w:val="0"/>
          <w:sz w:val="24"/>
          <w:szCs w:val="24"/>
        </w:rPr>
      </w:pPr>
      <w:r>
        <w:rPr>
          <w:rFonts w:hint="eastAsia" w:ascii="仿宋_GB2312" w:hAnsi="微软雅黑" w:eastAsia="仿宋_GB2312" w:cs="仿宋_GB2312"/>
          <w:color w:val="333333"/>
          <w:kern w:val="0"/>
          <w:sz w:val="24"/>
          <w:szCs w:val="24"/>
        </w:rPr>
        <w:t>以上文件加盖公章，装订成册并</w:t>
      </w:r>
      <w:r>
        <w:rPr>
          <w:rFonts w:hint="eastAsia" w:ascii="仿宋_GB2312" w:hAnsi="微软雅黑" w:eastAsia="仿宋_GB2312" w:cs="仿宋_GB2312"/>
          <w:b/>
          <w:bCs/>
          <w:color w:val="333333"/>
          <w:kern w:val="0"/>
          <w:sz w:val="24"/>
          <w:szCs w:val="24"/>
        </w:rPr>
        <w:t>加盖骑缝章</w:t>
      </w:r>
      <w:r>
        <w:rPr>
          <w:rFonts w:hint="eastAsia" w:ascii="仿宋_GB2312" w:hAnsi="微软雅黑" w:eastAsia="仿宋_GB2312" w:cs="仿宋_GB2312"/>
          <w:color w:val="333333"/>
          <w:kern w:val="0"/>
          <w:sz w:val="24"/>
          <w:szCs w:val="24"/>
        </w:rPr>
        <w:t>，一式壹份，用文件袋包装并在文件袋封口处</w:t>
      </w:r>
      <w:r>
        <w:rPr>
          <w:rFonts w:hint="eastAsia" w:ascii="仿宋_GB2312" w:hAnsi="微软雅黑" w:eastAsia="仿宋_GB2312" w:cs="仿宋_GB2312"/>
          <w:b/>
          <w:bCs/>
          <w:color w:val="333333"/>
          <w:kern w:val="0"/>
          <w:sz w:val="24"/>
          <w:szCs w:val="24"/>
        </w:rPr>
        <w:t>加盖公章密封或由授权代表签字密封</w:t>
      </w:r>
      <w:r>
        <w:rPr>
          <w:rFonts w:hint="eastAsia" w:ascii="仿宋_GB2312" w:hAnsi="微软雅黑" w:eastAsia="仿宋_GB2312" w:cs="仿宋_GB2312"/>
          <w:color w:val="333333"/>
          <w:kern w:val="0"/>
          <w:sz w:val="24"/>
          <w:szCs w:val="24"/>
        </w:rPr>
        <w:t>，在文件袋正面</w:t>
      </w:r>
      <w:r>
        <w:rPr>
          <w:rFonts w:hint="eastAsia" w:ascii="仿宋_GB2312" w:hAnsi="微软雅黑" w:eastAsia="仿宋_GB2312" w:cs="仿宋_GB2312"/>
          <w:b/>
          <w:bCs/>
          <w:color w:val="333333"/>
          <w:kern w:val="0"/>
          <w:sz w:val="24"/>
          <w:szCs w:val="24"/>
        </w:rPr>
        <w:t>标明公司全称、联系人及联系电话</w:t>
      </w:r>
      <w:r>
        <w:rPr>
          <w:rFonts w:hint="eastAsia" w:ascii="仿宋_GB2312" w:hAnsi="微软雅黑" w:eastAsia="仿宋_GB2312" w:cs="仿宋_GB2312"/>
          <w:color w:val="333333"/>
          <w:kern w:val="0"/>
          <w:sz w:val="24"/>
          <w:szCs w:val="24"/>
        </w:rPr>
        <w:t>，邮寄或现场送达。</w:t>
      </w:r>
    </w:p>
    <w:p>
      <w:pPr>
        <w:pStyle w:val="6"/>
        <w:widowControl/>
        <w:spacing w:beforeAutospacing="0" w:afterAutospacing="0" w:line="360" w:lineRule="auto"/>
        <w:ind w:firstLine="645"/>
        <w:rPr>
          <w:rFonts w:ascii="仿宋_GB2312" w:hAnsi="微软雅黑" w:eastAsia="仿宋_GB2312" w:cs="仿宋_GB2312"/>
          <w:color w:val="333333"/>
          <w:szCs w:val="24"/>
        </w:rPr>
      </w:pPr>
      <w:r>
        <w:rPr>
          <w:rFonts w:hint="eastAsia" w:ascii="仿宋_GB2312" w:hAnsi="微软雅黑" w:eastAsia="仿宋_GB2312" w:cs="仿宋_GB2312"/>
          <w:color w:val="333333"/>
          <w:szCs w:val="24"/>
        </w:rPr>
        <w:t>收货地址：厦门市湖里区宜宾路92-98号门诊五楼保障保卫部</w:t>
      </w:r>
    </w:p>
    <w:p>
      <w:pPr>
        <w:pStyle w:val="6"/>
        <w:widowControl/>
        <w:spacing w:beforeAutospacing="0" w:afterAutospacing="0" w:line="360" w:lineRule="auto"/>
        <w:ind w:firstLine="645"/>
        <w:rPr>
          <w:rFonts w:ascii="仿宋_GB2312" w:hAnsi="微软雅黑" w:eastAsia="仿宋_GB2312" w:cs="仿宋_GB2312"/>
          <w:color w:val="333333"/>
          <w:szCs w:val="24"/>
        </w:rPr>
      </w:pPr>
      <w:r>
        <w:rPr>
          <w:rFonts w:hint="eastAsia" w:ascii="仿宋_GB2312" w:hAnsi="微软雅黑" w:eastAsia="仿宋_GB2312" w:cs="仿宋_GB2312"/>
          <w:color w:val="333333"/>
          <w:szCs w:val="24"/>
        </w:rPr>
        <w:t>联系电话：刘老师（收）0592-2569658 </w:t>
      </w:r>
    </w:p>
    <w:p>
      <w:pPr>
        <w:spacing w:line="360" w:lineRule="auto"/>
        <w:ind w:firstLine="480" w:firstLineChars="200"/>
        <w:rPr>
          <w:rFonts w:ascii="仿宋_GB2312" w:hAnsi="微软雅黑" w:eastAsia="仿宋_GB2312" w:cs="仿宋_GB2312"/>
          <w:color w:val="333333"/>
          <w:sz w:val="24"/>
          <w:szCs w:val="24"/>
        </w:rPr>
      </w:pPr>
      <w:r>
        <w:rPr>
          <w:rFonts w:hint="eastAsia" w:ascii="仿宋_GB2312" w:hAnsi="微软雅黑" w:eastAsia="仿宋_GB2312" w:cs="仿宋_GB2312"/>
          <w:color w:val="333333"/>
          <w:kern w:val="0"/>
          <w:sz w:val="24"/>
          <w:szCs w:val="24"/>
        </w:rPr>
        <w:t>项目响应文件送达截止时间2024年6月28日17:00前，逾期送达的或不符合规定的响应文件将被拒绝。</w:t>
      </w:r>
    </w:p>
    <w:p>
      <w:pPr>
        <w:pStyle w:val="6"/>
        <w:widowControl/>
        <w:spacing w:beforeAutospacing="0" w:afterAutospacing="0" w:line="360" w:lineRule="auto"/>
        <w:rPr>
          <w:szCs w:val="24"/>
        </w:rPr>
      </w:pPr>
      <w:r>
        <w:rPr>
          <w:rFonts w:hint="eastAsia" w:ascii="黑体" w:hAnsi="宋体" w:eastAsia="黑体" w:cs="黑体"/>
          <w:color w:val="333333"/>
          <w:szCs w:val="24"/>
        </w:rPr>
        <w:t>六、评价办法</w:t>
      </w:r>
    </w:p>
    <w:p>
      <w:pPr>
        <w:spacing w:line="360" w:lineRule="auto"/>
        <w:ind w:firstLine="480" w:firstLineChars="200"/>
        <w:rPr>
          <w:rFonts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rPr>
        <w:t>询价小组将根据报名情况择期评审，综合考虑供应商的资质、业绩、承诺、服务内容、报价等情况确定成交供应商。</w:t>
      </w:r>
    </w:p>
    <w:p>
      <w:pPr>
        <w:spacing w:line="360" w:lineRule="auto"/>
        <w:ind w:firstLine="480" w:firstLineChars="200"/>
        <w:rPr>
          <w:rFonts w:ascii="仿宋_GB2312" w:hAnsi="微软雅黑" w:eastAsia="仿宋_GB2312" w:cs="仿宋_GB2312"/>
          <w:color w:val="333333"/>
          <w:sz w:val="24"/>
          <w:szCs w:val="24"/>
        </w:rPr>
      </w:pPr>
    </w:p>
    <w:tbl>
      <w:tblPr>
        <w:tblStyle w:val="8"/>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5528"/>
        <w:gridCol w:w="906"/>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66" w:type="dxa"/>
            <w:noWrap/>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项目</w:t>
            </w:r>
          </w:p>
        </w:tc>
        <w:tc>
          <w:tcPr>
            <w:tcW w:w="5528" w:type="dxa"/>
            <w:noWrap/>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评分标准</w:t>
            </w:r>
          </w:p>
        </w:tc>
        <w:tc>
          <w:tcPr>
            <w:tcW w:w="906" w:type="dxa"/>
            <w:noWrap/>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满分</w:t>
            </w:r>
          </w:p>
        </w:tc>
        <w:tc>
          <w:tcPr>
            <w:tcW w:w="916" w:type="dxa"/>
            <w:noWrap/>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66" w:type="dxa"/>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机构类似业绩</w:t>
            </w:r>
          </w:p>
        </w:tc>
        <w:tc>
          <w:tcPr>
            <w:tcW w:w="5528" w:type="dxa"/>
            <w:noWrap/>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近三年来，每提供一份服务省市级三级医院或重点实验室的类似业绩得10分，需提供合同复印件，满分20分。</w:t>
            </w:r>
          </w:p>
        </w:tc>
        <w:tc>
          <w:tcPr>
            <w:tcW w:w="906" w:type="dxa"/>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916" w:type="dxa"/>
            <w:noWrap/>
            <w:vAlign w:val="center"/>
          </w:tcPr>
          <w:p>
            <w:pPr>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66" w:type="dxa"/>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企业信誉</w:t>
            </w:r>
          </w:p>
        </w:tc>
        <w:tc>
          <w:tcPr>
            <w:tcW w:w="5528" w:type="dxa"/>
            <w:noWrap/>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供应商有良好的社会信誉，近三年内没有违反职业道德和违法执业行为；提供加盖鲜章的说明函。</w:t>
            </w:r>
          </w:p>
        </w:tc>
        <w:tc>
          <w:tcPr>
            <w:tcW w:w="906" w:type="dxa"/>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916" w:type="dxa"/>
            <w:noWrap/>
            <w:vAlign w:val="center"/>
          </w:tcPr>
          <w:p>
            <w:pPr>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366" w:type="dxa"/>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服务方案</w:t>
            </w:r>
          </w:p>
        </w:tc>
        <w:tc>
          <w:tcPr>
            <w:tcW w:w="5528" w:type="dxa"/>
            <w:noWrap/>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根据询价公告要求制定服务方案，结合询价要求的满足情况和服务方案的可行性、完整性、合理性、实用性、灵活性、承诺等方面进行评分，满分为20分；</w:t>
            </w:r>
          </w:p>
        </w:tc>
        <w:tc>
          <w:tcPr>
            <w:tcW w:w="906" w:type="dxa"/>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916" w:type="dxa"/>
            <w:noWrap/>
            <w:vAlign w:val="center"/>
          </w:tcPr>
          <w:p>
            <w:pPr>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366" w:type="dxa"/>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服务承诺</w:t>
            </w:r>
          </w:p>
        </w:tc>
        <w:tc>
          <w:tcPr>
            <w:tcW w:w="5528" w:type="dxa"/>
            <w:noWrap/>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全面、符合且优于招标人要求（11-20分）；</w:t>
            </w:r>
          </w:p>
          <w:p>
            <w:pPr>
              <w:jc w:val="left"/>
              <w:rPr>
                <w:rFonts w:ascii="仿宋" w:hAnsi="仿宋" w:eastAsia="仿宋" w:cs="仿宋"/>
                <w:kern w:val="0"/>
                <w:sz w:val="24"/>
                <w:szCs w:val="24"/>
              </w:rPr>
            </w:pPr>
            <w:r>
              <w:rPr>
                <w:rFonts w:hint="eastAsia" w:ascii="仿宋" w:hAnsi="仿宋" w:eastAsia="仿宋" w:cs="仿宋"/>
                <w:kern w:val="0"/>
                <w:sz w:val="24"/>
                <w:szCs w:val="24"/>
              </w:rPr>
              <w:t>较全面，且基本符合招标人要求（0-10分）；</w:t>
            </w:r>
          </w:p>
        </w:tc>
        <w:tc>
          <w:tcPr>
            <w:tcW w:w="906" w:type="dxa"/>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916" w:type="dxa"/>
            <w:noWrap/>
            <w:vAlign w:val="center"/>
          </w:tcPr>
          <w:p>
            <w:pPr>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366" w:type="dxa"/>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价格</w:t>
            </w:r>
          </w:p>
        </w:tc>
        <w:tc>
          <w:tcPr>
            <w:tcW w:w="5528" w:type="dxa"/>
            <w:noWrap/>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满足询价公告要求，且报价最低的报价为评标基准价（须未超过采购预算控制价），其价格满分为30分。其他单位的价格分统一按照下列公式计算：报价得分=（评标基准价/报价）*价格权值*100 。 （价格权值为30%）</w:t>
            </w:r>
          </w:p>
        </w:tc>
        <w:tc>
          <w:tcPr>
            <w:tcW w:w="906" w:type="dxa"/>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30</w:t>
            </w:r>
          </w:p>
        </w:tc>
        <w:tc>
          <w:tcPr>
            <w:tcW w:w="916" w:type="dxa"/>
            <w:noWrap/>
            <w:vAlign w:val="center"/>
          </w:tcPr>
          <w:p>
            <w:pPr>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894" w:type="dxa"/>
            <w:gridSpan w:val="2"/>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总分</w:t>
            </w:r>
          </w:p>
        </w:tc>
        <w:tc>
          <w:tcPr>
            <w:tcW w:w="906" w:type="dxa"/>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100</w:t>
            </w:r>
          </w:p>
        </w:tc>
        <w:tc>
          <w:tcPr>
            <w:tcW w:w="916" w:type="dxa"/>
            <w:noWrap/>
            <w:vAlign w:val="center"/>
          </w:tcPr>
          <w:p>
            <w:pPr>
              <w:jc w:val="center"/>
              <w:rPr>
                <w:rFonts w:ascii="仿宋" w:hAnsi="仿宋" w:eastAsia="仿宋" w:cs="仿宋"/>
                <w:kern w:val="0"/>
                <w:sz w:val="24"/>
                <w:szCs w:val="24"/>
              </w:rPr>
            </w:pPr>
          </w:p>
        </w:tc>
      </w:tr>
    </w:tbl>
    <w:p>
      <w:pPr>
        <w:pStyle w:val="6"/>
        <w:widowControl/>
        <w:spacing w:beforeAutospacing="0" w:afterAutospacing="0" w:line="360" w:lineRule="auto"/>
        <w:rPr>
          <w:rFonts w:ascii="黑体" w:hAnsi="宋体" w:eastAsia="黑体" w:cs="黑体"/>
          <w:color w:val="333333"/>
          <w:szCs w:val="24"/>
        </w:rPr>
      </w:pPr>
      <w:r>
        <w:rPr>
          <w:rFonts w:hint="eastAsia" w:ascii="黑体" w:hAnsi="宋体" w:eastAsia="黑体" w:cs="黑体"/>
          <w:color w:val="333333"/>
          <w:szCs w:val="24"/>
        </w:rPr>
        <w:t>八、其他说明</w:t>
      </w:r>
    </w:p>
    <w:p>
      <w:pPr>
        <w:spacing w:line="360" w:lineRule="auto"/>
        <w:ind w:firstLine="480" w:firstLineChars="200"/>
        <w:rPr>
          <w:rFonts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rPr>
        <w:t>1、响应文件一经收取不予退回，若报价符合要求的供应商不足三家，本项目将重新组织询价；</w:t>
      </w:r>
    </w:p>
    <w:p>
      <w:pPr>
        <w:spacing w:line="360" w:lineRule="auto"/>
        <w:ind w:firstLine="480" w:firstLineChars="200"/>
        <w:rPr>
          <w:rFonts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rPr>
        <w:t>2、反馈电话：保障保卫部  刘老师0592-2569658 </w:t>
      </w:r>
    </w:p>
    <w:p>
      <w:pPr>
        <w:spacing w:line="360" w:lineRule="auto"/>
        <w:ind w:firstLine="480" w:firstLineChars="200"/>
        <w:rPr>
          <w:rFonts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rPr>
        <w:t xml:space="preserve">             实验室      陈老师0592-2569610 </w:t>
      </w:r>
    </w:p>
    <w:p>
      <w:pPr>
        <w:spacing w:line="360" w:lineRule="auto"/>
        <w:ind w:firstLine="480" w:firstLineChars="200"/>
        <w:rPr>
          <w:rFonts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rPr>
        <w:t>3、监督科室：监察审计室   0592-2529235</w:t>
      </w:r>
    </w:p>
    <w:p>
      <w:pPr>
        <w:spacing w:line="360" w:lineRule="auto"/>
        <w:ind w:firstLine="480" w:firstLineChars="20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ordWrap w:val="0"/>
        <w:spacing w:line="360" w:lineRule="auto"/>
        <w:ind w:firstLine="6240" w:firstLineChars="2600"/>
        <w:rPr>
          <w:rFonts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rPr>
        <w:t xml:space="preserve">厦门市儿童医院 </w:t>
      </w:r>
    </w:p>
    <w:p>
      <w:pPr>
        <w:wordWrap w:val="0"/>
        <w:spacing w:line="360" w:lineRule="auto"/>
        <w:ind w:firstLine="3360" w:firstLineChars="1400"/>
        <w:jc w:val="right"/>
        <w:rPr>
          <w:rFonts w:eastAsia="仿宋_GB2312"/>
          <w:sz w:val="24"/>
          <w:szCs w:val="24"/>
        </w:rPr>
      </w:pPr>
      <w:r>
        <w:rPr>
          <w:rFonts w:hint="eastAsia" w:ascii="仿宋_GB2312" w:hAnsi="微软雅黑" w:eastAsia="仿宋_GB2312" w:cs="仿宋_GB2312"/>
          <w:color w:val="333333"/>
          <w:sz w:val="24"/>
          <w:szCs w:val="24"/>
        </w:rPr>
        <w:t>复旦大学附属儿科医院厦门医院</w:t>
      </w:r>
    </w:p>
    <w:p>
      <w:pPr>
        <w:pStyle w:val="6"/>
        <w:widowControl/>
        <w:spacing w:beforeAutospacing="0" w:afterAutospacing="0" w:line="360" w:lineRule="auto"/>
        <w:rPr>
          <w:rFonts w:ascii="仿宋_GB2312" w:hAnsi="微软雅黑" w:eastAsia="仿宋_GB2312" w:cs="仿宋_GB2312"/>
          <w:color w:val="333333"/>
          <w:szCs w:val="24"/>
        </w:rPr>
      </w:pPr>
      <w:r>
        <w:rPr>
          <w:rFonts w:hint="eastAsia" w:ascii="仿宋_GB2312" w:hAnsi="微软雅黑" w:eastAsia="仿宋_GB2312" w:cs="仿宋_GB2312"/>
          <w:color w:val="333333"/>
          <w:szCs w:val="24"/>
        </w:rPr>
        <w:t>                                                         2024年6月19日</w:t>
      </w:r>
    </w:p>
    <w:p>
      <w:pPr>
        <w:spacing w:line="360" w:lineRule="auto"/>
        <w:ind w:firstLine="480" w:firstLineChars="200"/>
        <w:rPr>
          <w:rFonts w:ascii="仿宋_GB2312" w:hAnsi="微软雅黑" w:eastAsia="仿宋_GB2312" w:cs="仿宋_GB2312"/>
          <w:color w:val="333333"/>
          <w:sz w:val="24"/>
          <w:szCs w:val="24"/>
        </w:rPr>
      </w:pPr>
    </w:p>
    <w:p>
      <w:pPr>
        <w:spacing w:line="360" w:lineRule="auto"/>
        <w:jc w:val="left"/>
        <w:rPr>
          <w:rFonts w:ascii="宋体" w:hAnsi="宋体" w:cs="宋体"/>
          <w:b/>
          <w:bCs/>
          <w:sz w:val="36"/>
          <w:szCs w:val="36"/>
        </w:rPr>
      </w:pPr>
      <w:r>
        <w:rPr>
          <w:rFonts w:hint="eastAsia" w:ascii="宋体" w:hAnsi="宋体" w:cs="宋体"/>
          <w:b/>
          <w:bCs/>
          <w:sz w:val="36"/>
          <w:szCs w:val="36"/>
        </w:rPr>
        <w:t>附件一</w:t>
      </w:r>
    </w:p>
    <w:p>
      <w:pPr>
        <w:spacing w:line="360" w:lineRule="auto"/>
        <w:jc w:val="center"/>
        <w:rPr>
          <w:rFonts w:hint="eastAsia" w:ascii="宋体" w:hAnsi="宋体" w:cs="宋体"/>
          <w:b/>
          <w:bCs/>
          <w:sz w:val="36"/>
          <w:szCs w:val="36"/>
        </w:rPr>
      </w:pPr>
      <w:r>
        <w:rPr>
          <w:rFonts w:hint="eastAsia" w:ascii="宋体" w:hAnsi="宋体" w:cs="宋体"/>
          <w:b/>
          <w:bCs/>
          <w:sz w:val="36"/>
          <w:szCs w:val="36"/>
        </w:rPr>
        <w:t>报价函</w:t>
      </w:r>
    </w:p>
    <w:p>
      <w:pPr>
        <w:spacing w:line="360" w:lineRule="auto"/>
        <w:ind w:firstLine="600" w:firstLineChars="200"/>
        <w:rPr>
          <w:rFonts w:hint="eastAsia" w:ascii="仿宋_GB2312" w:hAnsi="仿宋_GB2312" w:eastAsia="仿宋_GB2312" w:cs="仿宋_GB2312"/>
          <w:sz w:val="30"/>
          <w:szCs w:val="30"/>
        </w:rPr>
      </w:pPr>
    </w:p>
    <w:tbl>
      <w:tblPr>
        <w:tblStyle w:val="7"/>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2100"/>
        <w:gridCol w:w="2363"/>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832" w:type="dxa"/>
            <w:noWrap w:val="0"/>
            <w:vAlign w:val="center"/>
          </w:tcPr>
          <w:p>
            <w:pPr>
              <w:spacing w:line="360" w:lineRule="auto"/>
              <w:jc w:val="center"/>
              <w:rPr>
                <w:rFonts w:hint="eastAsia" w:ascii="宋体" w:hAnsi="宋体" w:cs="宋体"/>
                <w:b/>
                <w:bCs/>
                <w:sz w:val="30"/>
                <w:szCs w:val="30"/>
              </w:rPr>
            </w:pPr>
            <w:r>
              <w:rPr>
                <w:rFonts w:hint="eastAsia" w:ascii="宋体" w:hAnsi="宋体" w:cs="宋体"/>
                <w:b/>
                <w:bCs/>
                <w:sz w:val="30"/>
                <w:szCs w:val="30"/>
              </w:rPr>
              <w:t>项目名称</w:t>
            </w:r>
          </w:p>
        </w:tc>
        <w:tc>
          <w:tcPr>
            <w:tcW w:w="2100" w:type="dxa"/>
            <w:noWrap w:val="0"/>
            <w:vAlign w:val="center"/>
          </w:tcPr>
          <w:p>
            <w:pPr>
              <w:spacing w:line="360" w:lineRule="auto"/>
              <w:jc w:val="center"/>
              <w:rPr>
                <w:rFonts w:hint="eastAsia" w:ascii="宋体" w:hAnsi="宋体" w:cs="宋体"/>
                <w:b/>
                <w:bCs/>
                <w:sz w:val="30"/>
                <w:szCs w:val="30"/>
              </w:rPr>
            </w:pPr>
            <w:r>
              <w:rPr>
                <w:rFonts w:hint="eastAsia" w:ascii="宋体" w:hAnsi="宋体" w:cs="宋体"/>
                <w:b/>
                <w:bCs/>
                <w:sz w:val="30"/>
                <w:szCs w:val="30"/>
              </w:rPr>
              <w:t>报价</w:t>
            </w:r>
          </w:p>
        </w:tc>
        <w:tc>
          <w:tcPr>
            <w:tcW w:w="2363" w:type="dxa"/>
            <w:noWrap w:val="0"/>
            <w:vAlign w:val="center"/>
          </w:tcPr>
          <w:p>
            <w:pPr>
              <w:spacing w:line="360" w:lineRule="auto"/>
              <w:jc w:val="center"/>
              <w:rPr>
                <w:rFonts w:hint="eastAsia" w:ascii="宋体" w:hAnsi="宋体" w:cs="宋体"/>
                <w:b/>
                <w:bCs/>
                <w:sz w:val="30"/>
                <w:szCs w:val="30"/>
              </w:rPr>
            </w:pPr>
            <w:r>
              <w:rPr>
                <w:rFonts w:hint="eastAsia" w:ascii="宋体" w:hAnsi="宋体" w:cs="宋体"/>
                <w:b/>
                <w:bCs/>
                <w:sz w:val="30"/>
                <w:szCs w:val="30"/>
              </w:rPr>
              <w:t>项目负责人</w:t>
            </w:r>
          </w:p>
        </w:tc>
        <w:tc>
          <w:tcPr>
            <w:tcW w:w="1243" w:type="dxa"/>
            <w:noWrap w:val="0"/>
            <w:vAlign w:val="center"/>
          </w:tcPr>
          <w:p>
            <w:pPr>
              <w:spacing w:line="360" w:lineRule="auto"/>
              <w:jc w:val="center"/>
              <w:rPr>
                <w:rFonts w:hint="eastAsia" w:ascii="宋体" w:hAnsi="宋体" w:cs="宋体"/>
                <w:b/>
                <w:bCs/>
                <w:sz w:val="30"/>
                <w:szCs w:val="30"/>
              </w:rPr>
            </w:pPr>
            <w:r>
              <w:rPr>
                <w:rFonts w:hint="eastAsia" w:ascii="宋体" w:hAnsi="宋体" w:cs="宋体"/>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832" w:type="dxa"/>
            <w:noWrap w:val="0"/>
            <w:vAlign w:val="center"/>
          </w:tcPr>
          <w:p>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XXXXX项目</w:t>
            </w:r>
          </w:p>
        </w:tc>
        <w:tc>
          <w:tcPr>
            <w:tcW w:w="2100" w:type="dxa"/>
            <w:noWrap w:val="0"/>
            <w:vAlign w:val="center"/>
          </w:tcPr>
          <w:p>
            <w:pPr>
              <w:spacing w:line="360" w:lineRule="auto"/>
              <w:jc w:val="center"/>
              <w:rPr>
                <w:rFonts w:hint="eastAsia" w:ascii="仿宋_GB2312" w:hAnsi="仿宋_GB2312" w:eastAsia="仿宋_GB2312" w:cs="仿宋_GB2312"/>
                <w:sz w:val="30"/>
                <w:szCs w:val="30"/>
              </w:rPr>
            </w:pPr>
          </w:p>
        </w:tc>
        <w:tc>
          <w:tcPr>
            <w:tcW w:w="2363" w:type="dxa"/>
            <w:noWrap w:val="0"/>
            <w:vAlign w:val="center"/>
          </w:tcPr>
          <w:p>
            <w:pPr>
              <w:spacing w:line="360" w:lineRule="auto"/>
              <w:jc w:val="center"/>
              <w:rPr>
                <w:rFonts w:hint="eastAsia" w:ascii="仿宋_GB2312" w:hAnsi="仿宋_GB2312" w:eastAsia="仿宋_GB2312" w:cs="仿宋_GB2312"/>
                <w:sz w:val="30"/>
                <w:szCs w:val="30"/>
              </w:rPr>
            </w:pPr>
          </w:p>
        </w:tc>
        <w:tc>
          <w:tcPr>
            <w:tcW w:w="1243" w:type="dxa"/>
            <w:noWrap w:val="0"/>
            <w:vAlign w:val="center"/>
          </w:tcPr>
          <w:p>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附报价明细清</w:t>
            </w:r>
          </w:p>
        </w:tc>
      </w:tr>
    </w:tbl>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1、由报价人自主报价，但不得超过采购人所定范围；</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2、本项目设最高限价，凡报价超限价的按作废标处理。</w:t>
      </w:r>
    </w:p>
    <w:p>
      <w:pPr>
        <w:spacing w:line="360" w:lineRule="auto"/>
        <w:rPr>
          <w:rFonts w:hint="eastAsia" w:ascii="仿宋_GB2312" w:hAnsi="仿宋_GB2312" w:eastAsia="仿宋_GB2312" w:cs="仿宋_GB2312"/>
          <w:sz w:val="30"/>
          <w:szCs w:val="30"/>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F7E05"/>
    <w:multiLevelType w:val="multilevel"/>
    <w:tmpl w:val="12AF7E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FiMzU2ZDkwNzUwMTQ3MjIxMmM2YTZjOGYxZDEyMTQifQ=="/>
  </w:docVars>
  <w:rsids>
    <w:rsidRoot w:val="002610B1"/>
    <w:rsid w:val="00142F3A"/>
    <w:rsid w:val="00213F17"/>
    <w:rsid w:val="00221604"/>
    <w:rsid w:val="002610B1"/>
    <w:rsid w:val="00275EAB"/>
    <w:rsid w:val="00370926"/>
    <w:rsid w:val="00596F90"/>
    <w:rsid w:val="00782B14"/>
    <w:rsid w:val="00810AB6"/>
    <w:rsid w:val="00835D64"/>
    <w:rsid w:val="00C80012"/>
    <w:rsid w:val="00DA34A1"/>
    <w:rsid w:val="00EA7C8B"/>
    <w:rsid w:val="00FE169F"/>
    <w:rsid w:val="521B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Cs w:val="22"/>
    </w:rPr>
  </w:style>
  <w:style w:type="paragraph" w:customStyle="1" w:styleId="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32"/>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 w:type="character" w:customStyle="1" w:styleId="12">
    <w:name w:val="页眉 Char"/>
    <w:basedOn w:val="9"/>
    <w:link w:val="5"/>
    <w:semiHidden/>
    <w:uiPriority w:val="99"/>
    <w:rPr>
      <w:sz w:val="18"/>
      <w:szCs w:val="18"/>
    </w:rPr>
  </w:style>
  <w:style w:type="character" w:customStyle="1" w:styleId="13">
    <w:name w:val="页脚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1524</Words>
  <Characters>1628</Characters>
  <Lines>12</Lines>
  <Paragraphs>3</Paragraphs>
  <TotalTime>0</TotalTime>
  <ScaleCrop>false</ScaleCrop>
  <LinksUpToDate>false</LinksUpToDate>
  <CharactersWithSpaces>1716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2024-06-19T06:52:00Z</dcterms:created>
  <dc:creator>厦门市儿童医院</dc:creator>
  <cp:lastModifiedBy>厦门市儿童医院</cp:lastModifiedBy>
  <dcterms:modified xsi:type="dcterms:W3CDTF">2024-06-19T09:23:29Z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7D3F39109AB34B6BB801B0385F880A92_12</vt:lpwstr>
  </property>
</Properties>
</file>